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12" w:rsidRPr="00D33312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231405">
        <w:rPr>
          <w:rFonts w:ascii="Times New Roman" w:eastAsia="Times New Roman" w:hAnsi="Times New Roman" w:cs="Times New Roman"/>
          <w:sz w:val="28"/>
          <w:szCs w:val="21"/>
          <w:lang w:eastAsia="it-IT"/>
        </w:rPr>
        <w:t>FRANCESCO TANZI</w:t>
      </w:r>
    </w:p>
    <w:p w:rsidR="00D33312" w:rsidRPr="00D33312" w:rsidRDefault="00D33312" w:rsidP="002314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</w:r>
    </w:p>
    <w:p w:rsidR="00D33312" w:rsidRPr="00D33312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231405">
        <w:rPr>
          <w:rFonts w:ascii="Times New Roman" w:eastAsia="Times New Roman" w:hAnsi="Times New Roman" w:cs="Times New Roman"/>
          <w:sz w:val="28"/>
          <w:szCs w:val="21"/>
          <w:lang w:eastAsia="it-IT"/>
        </w:rPr>
        <w:t>ISIS – BENEDETTO VARCHI</w:t>
      </w:r>
    </w:p>
    <w:p w:rsidR="00D33312" w:rsidRPr="00D33312" w:rsidRDefault="00D33312" w:rsidP="002314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</w:r>
    </w:p>
    <w:p w:rsidR="00D272CA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All’interno del Piano Annuale di Inclusione in base al nuovo modello del PEI indica quale procedura seguiresti per l’approvazione del Progetto Young </w:t>
      </w:r>
      <w:proofErr w:type="spellStart"/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t>Athletes</w:t>
      </w:r>
      <w:proofErr w:type="spellEnd"/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di Special </w:t>
      </w:r>
      <w:proofErr w:type="spellStart"/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t>Olympics</w:t>
      </w:r>
      <w:proofErr w:type="spellEnd"/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t>, in particolare:</w:t>
      </w: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  <w:t xml:space="preserve">1. </w:t>
      </w:r>
      <w:r w:rsidR="00A82400">
        <w:rPr>
          <w:rFonts w:ascii="Times New Roman" w:eastAsia="Times New Roman" w:hAnsi="Times New Roman" w:cs="Times New Roman"/>
          <w:sz w:val="28"/>
          <w:szCs w:val="21"/>
          <w:lang w:eastAsia="it-IT"/>
        </w:rPr>
        <w:t>L</w:t>
      </w:r>
      <w:r w:rsidR="00231405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’Istituto Statale d’Istruzione superiore Benedetto Varchi </w:t>
      </w:r>
      <w:r w:rsidR="00A82400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(Licei Classico, Scientifico, Scienze applicate e sportivo) è frequentato da circa 50 studenti disabili con una grande percentuale di disabilità intellettive. Nelle procedure didattiche ed educative che i docenti di sostegno mettono in pratica è spesso assente l’educazione motoria. </w:t>
      </w:r>
      <w:r w:rsidR="00D272CA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L’impostazione delle scuole di specializzazione per il sostegno spesso non prendono nella necessaria considerazione l’educazione motoria come strumento fondamentale per la crescita e la maturazione intellettuale dei ragazzi con disabilità. Perciò nelle attività quotidiane l’educazione motoria è poco se non per nulla praticata. L’istituto Varchi però presenta una sezione importante del Liceo sportivo all’interno del quale le scienze motorie occupano un posto rilevante. </w:t>
      </w:r>
    </w:p>
    <w:p w:rsidR="00CF6FF0" w:rsidRDefault="00CF6FF0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I ragazzi disabili, anche quelli che presentano una disabilità cognitiva lieve, manifestano spesso gravi mancanze di coordinazione motoria che viene presa poco in considerazione all’interno del percorso educativo.</w:t>
      </w:r>
    </w:p>
    <w:p w:rsidR="00CF6FF0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  <w:t xml:space="preserve">2. </w:t>
      </w:r>
      <w:r w:rsidR="00CF6FF0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Si potrebbe partire da un corso di formazione per insegnanti per poter far conoscere appieno le modalità e le finalità di Special </w:t>
      </w:r>
      <w:proofErr w:type="spellStart"/>
      <w:r w:rsidR="00CF6FF0">
        <w:rPr>
          <w:rFonts w:ascii="Times New Roman" w:eastAsia="Times New Roman" w:hAnsi="Times New Roman" w:cs="Times New Roman"/>
          <w:sz w:val="28"/>
          <w:szCs w:val="21"/>
          <w:lang w:eastAsia="it-IT"/>
        </w:rPr>
        <w:t>Olympics</w:t>
      </w:r>
      <w:proofErr w:type="spellEnd"/>
      <w:r w:rsidR="00CF6FF0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. L’obiettivo potrebbe essere quello di organizzare un team scolastico che possa supportare le diverse iniziative. Vi dovrebbero partecipare docenti e allievi volontari della nostra come di altre scuole e si potrebbe prevedere il coinvolgimento anche delle famiglie degli allievi disabili. All’interno del percorso formativo andrebbe segnalato come il percorso Special </w:t>
      </w:r>
      <w:proofErr w:type="spellStart"/>
      <w:r w:rsidR="00CF6FF0">
        <w:rPr>
          <w:rFonts w:ascii="Times New Roman" w:eastAsia="Times New Roman" w:hAnsi="Times New Roman" w:cs="Times New Roman"/>
          <w:sz w:val="28"/>
          <w:szCs w:val="21"/>
          <w:lang w:eastAsia="it-IT"/>
        </w:rPr>
        <w:t>Olympics</w:t>
      </w:r>
      <w:proofErr w:type="spellEnd"/>
      <w:r w:rsidR="00CF6FF0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recepisca le Linee Guida per l’integrazione scolastica degli alunni con disabilità – nota MIUR 4274 del 4.08.2009. </w:t>
      </w:r>
      <w:r w:rsidR="00AA0F7B">
        <w:rPr>
          <w:rFonts w:ascii="Times New Roman" w:eastAsia="Times New Roman" w:hAnsi="Times New Roman" w:cs="Times New Roman"/>
          <w:sz w:val="28"/>
          <w:szCs w:val="21"/>
          <w:lang w:eastAsia="it-IT"/>
        </w:rPr>
        <w:t>Per questo in occasione dell’approvazione del PTOF la proposta potrebbe essere presentata e discussa nella riunione del Collegio Docenti.</w:t>
      </w:r>
    </w:p>
    <w:p w:rsidR="008C097E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  <w:t xml:space="preserve">3. </w:t>
      </w:r>
      <w:r w:rsidR="008C097E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All’interno del PEI il progetto avere adeguato spazio nella sezione di raccordo col progetto di vita e all’interno degli obiettivi di autonomia e orientamento dello studente. L’intervento dovrebbe essere calibrato per ogni studente considerando le reali abilità motorie svolto in un numero adeguato d’incontri allo scopo di monitorare e verificare i miglioramenti sulle abilità motorie di base. </w:t>
      </w:r>
    </w:p>
    <w:p w:rsidR="006272A4" w:rsidRDefault="008C097E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  <w:r w:rsidR="00D33312"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  <w:t xml:space="preserve">4.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Il team docenti dovrebbe costruire una rete educativa con le associazioni del territorio e con i referenti istituzionali allo scopo di creare un reale raccordo tra le attività scolastiche e quelle extra-scolastiche anche nell’ottica della predisposizione del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lastRenderedPageBreak/>
        <w:t>Progetto di Vita. Si dovrebbero predisporre alcune ore (almeno 4 distribuite in due incontri) settimanali al fine di produrre reali miglioramenti negli allievi coinvolti. In occasione della fine dell’anno e anche in almeno una data intermedia (vacanze di Pasqua)</w:t>
      </w:r>
      <w:r w:rsidR="00C37D7A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si programmano eventi di apertura e presentazione alla comunità che funzionerebbero anche come occasione di verifica degli obiettivi raggiunti. </w:t>
      </w:r>
    </w:p>
    <w:p w:rsidR="00D33312" w:rsidRPr="00D33312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  <w:t xml:space="preserve">5. </w:t>
      </w:r>
      <w:r w:rsidR="00455D58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I benefici ottenibili sono diversi soprattutto riguardo alla realizzazione di una rete di supporto e di aiuto alle famiglie. La scuola riuscirebbe a colmare il gap educativo dei disabili nei confronti delle attività motorie e si verrebbero a creare ad iniziative </w:t>
      </w:r>
      <w:proofErr w:type="spellStart"/>
      <w:r w:rsidR="00455D58">
        <w:rPr>
          <w:rFonts w:ascii="Times New Roman" w:eastAsia="Times New Roman" w:hAnsi="Times New Roman" w:cs="Times New Roman"/>
          <w:sz w:val="28"/>
          <w:szCs w:val="21"/>
          <w:lang w:eastAsia="it-IT"/>
        </w:rPr>
        <w:t>calendarizzabili</w:t>
      </w:r>
      <w:proofErr w:type="spellEnd"/>
      <w:r w:rsidR="00455D58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nell’ambito della vita della comunità locale.</w:t>
      </w:r>
      <w:bookmarkStart w:id="0" w:name="_GoBack"/>
      <w:bookmarkEnd w:id="0"/>
    </w:p>
    <w:p w:rsidR="003C2084" w:rsidRPr="00231405" w:rsidRDefault="003C2084" w:rsidP="00231405">
      <w:pPr>
        <w:jc w:val="both"/>
        <w:rPr>
          <w:rFonts w:ascii="Times New Roman" w:hAnsi="Times New Roman" w:cs="Times New Roman"/>
          <w:sz w:val="32"/>
        </w:rPr>
      </w:pPr>
    </w:p>
    <w:p w:rsidR="00D33312" w:rsidRPr="00231405" w:rsidRDefault="00D33312" w:rsidP="00231405">
      <w:pPr>
        <w:jc w:val="both"/>
        <w:rPr>
          <w:rFonts w:ascii="Times New Roman" w:hAnsi="Times New Roman" w:cs="Times New Roman"/>
          <w:sz w:val="32"/>
        </w:rPr>
      </w:pPr>
    </w:p>
    <w:sectPr w:rsidR="00D33312" w:rsidRPr="0023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2"/>
    <w:rsid w:val="00231405"/>
    <w:rsid w:val="003C2084"/>
    <w:rsid w:val="00455D58"/>
    <w:rsid w:val="006272A4"/>
    <w:rsid w:val="00710E48"/>
    <w:rsid w:val="0075594A"/>
    <w:rsid w:val="00836D3A"/>
    <w:rsid w:val="008C097E"/>
    <w:rsid w:val="009624A3"/>
    <w:rsid w:val="00A82400"/>
    <w:rsid w:val="00AA0F7B"/>
    <w:rsid w:val="00C37D7A"/>
    <w:rsid w:val="00CF6FF0"/>
    <w:rsid w:val="00D272CA"/>
    <w:rsid w:val="00D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564E"/>
  <w15:chartTrackingRefBased/>
  <w15:docId w15:val="{952EB634-DCC6-4C91-B39B-E5A408D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2023-02-22T18:00:00Z</cp:lastPrinted>
  <dcterms:created xsi:type="dcterms:W3CDTF">2023-02-22T17:38:00Z</dcterms:created>
  <dcterms:modified xsi:type="dcterms:W3CDTF">2023-02-22T18:19:00Z</dcterms:modified>
</cp:coreProperties>
</file>